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150"/>
        <w:jc w:val="both"/>
        <w:rPr/>
      </w:pPr>
      <w:r>
        <w:rPr>
          <w:rFonts w:eastAsia="Times New Roman" w:cs="Arial" w:ascii="Arial" w:hAnsi="Arial"/>
          <w:b/>
          <w:bCs/>
          <w:sz w:val="30"/>
          <w:szCs w:val="30"/>
          <w:lang w:eastAsia="ru-RU"/>
        </w:rPr>
        <w:t>Об обязанности пенсионера извещать орган, осуществляющий пенсионное обеспечение, о наступлении обстоятельств, влияющих на выплату пенсий и других социальных выплат.</w:t>
      </w:r>
      <w:r>
        <w:rPr>
          <w:rFonts w:eastAsia="Times New Roman" w:cs="Arial" w:ascii="Arial" w:hAnsi="Arial"/>
          <w:b/>
          <w:bCs/>
          <w:sz w:val="27"/>
          <w:szCs w:val="27"/>
          <w:lang w:eastAsia="ru-RU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Пенсионер обязан безотлагательно извещать орган, осуществляющий пенсионное обеспечение, о наступлении обстоятельств, которые влекут за собой изменение размера страховой пенсии, фиксированной выплаты к страховой пенсии, других социальных выплат или прекращение их выплаты.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 указанным обстоятельствам относятся: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факт поступления на работу и (или) выполнение иной деятельности, в период осуществления которой пенсионер подлежит обязательному пенсионному страхованию, что влечёт за собой прекращение выплаты федеральной социальной доплаты к пенсии (для пенсионеров, которым установлена федеральная социальная доплата к пенсии), прекращения выплаты пенсии (для лиц получающих страховую пенсию по случаю потери кормильца, если они заняты уходом за детьми умершего кормильца, не достигшими 14 лет) и прекращения компенсационной выплаты (для лиц, осуществляющих уход за нетрудоспособными пенсионерами);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изменение места жительства;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выезд на постоянное жительство за пределы территории Российской Федерации;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Autospacing="1" w:afterAutospacing="1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прекращение лицом, получающим пенсию по случаю потери кормильца, обучения по очной форме в общеобразовательном учреждении ранее достижения возраста 23 лет в связи с отчислением, переводом на заочное обучение или призывом в ряды Российской армии.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Лица, которым установлено повышение фиксированной выплаты в связи нахождением у них на иждивении нетрудоспособных лиц, обучающихся по очной форме обучения в общеобразовательном учреждении, также обязаны сообщать о прекращении обучения по очной форме в связи с отчислением, переводом на заочное обучение или призывом в ряды Российской армии.</w:t>
      </w:r>
    </w:p>
    <w:p>
      <w:pPr>
        <w:pStyle w:val="Normal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Начальник отдела выплаты пенсий и социальных выплат 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С.В.Иванова</w:t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8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8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8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8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8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8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8"/>
      </w:rPr>
    </w:lvl>
  </w:abstractNum>
  <w:abstractNum w:abstractNumId="2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highlight" w:customStyle="1">
    <w:name w:val="text-highlight"/>
    <w:basedOn w:val="DefaultParagraphFont"/>
    <w:qFormat/>
    <w:rsid w:val="00d66c20"/>
    <w:rPr/>
  </w:style>
  <w:style w:type="character" w:styleId="Style14">
    <w:name w:val="Выделение"/>
    <w:basedOn w:val="DefaultParagraphFont"/>
    <w:uiPriority w:val="20"/>
    <w:qFormat/>
    <w:rsid w:val="00d66c20"/>
    <w:rPr>
      <w:i/>
      <w:iCs/>
    </w:rPr>
  </w:style>
  <w:style w:type="character" w:styleId="ListLabel1">
    <w:name w:val="ListLabel 1"/>
    <w:qFormat/>
    <w:rPr>
      <w:rFonts w:ascii="Times New Roman" w:hAnsi="Times New Roman"/>
      <w:sz w:val="28"/>
    </w:rPr>
  </w:style>
  <w:style w:type="character" w:styleId="ListLabel2">
    <w:name w:val="ListLabel 2"/>
    <w:qFormat/>
    <w:rPr>
      <w:rFonts w:ascii="Times New Roman" w:hAnsi="Times New Roman" w:cs="Symbol"/>
      <w:sz w:val="28"/>
    </w:rPr>
  </w:style>
  <w:style w:type="character" w:styleId="ListLabel3">
    <w:name w:val="ListLabel 3"/>
    <w:qFormat/>
    <w:rPr>
      <w:rFonts w:cs="Courier New"/>
      <w:sz w:val="28"/>
    </w:rPr>
  </w:style>
  <w:style w:type="character" w:styleId="ListLabel4">
    <w:name w:val="ListLabel 4"/>
    <w:qFormat/>
    <w:rPr>
      <w:rFonts w:cs="Wingdings"/>
      <w:sz w:val="28"/>
    </w:rPr>
  </w:style>
  <w:style w:type="character" w:styleId="ListLabel5">
    <w:name w:val="ListLabel 5"/>
    <w:qFormat/>
    <w:rPr>
      <w:rFonts w:ascii="Times New Roman" w:hAnsi="Times New Roman" w:cs="Symbol"/>
      <w:sz w:val="28"/>
    </w:rPr>
  </w:style>
  <w:style w:type="character" w:styleId="ListLabel6">
    <w:name w:val="ListLabel 6"/>
    <w:qFormat/>
    <w:rPr>
      <w:rFonts w:cs="Courier New"/>
      <w:sz w:val="28"/>
    </w:rPr>
  </w:style>
  <w:style w:type="character" w:styleId="ListLabel7">
    <w:name w:val="ListLabel 7"/>
    <w:qFormat/>
    <w:rPr>
      <w:rFonts w:cs="Wingdings"/>
      <w:sz w:val="28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d66c2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LibreOffice/4.4.3.2$Windows_x86 LibreOffice_project/88805f81e9fe61362df02b9941de8e38a9b5fd16</Application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2019-03-09T19:26:00Z</dcterms:created>
  <dc:creator>Андрей Иванов</dc:creator>
  <dc:language>ru-RU</dc:language>
  <dcterms:modified xsi:type="dcterms:W3CDTF">2019-08-20T13:45:53Z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